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57" w:rsidRDefault="00125657" w:rsidP="006519B9">
      <w:pPr>
        <w:rPr>
          <w:b/>
          <w:bCs/>
        </w:rPr>
      </w:pPr>
    </w:p>
    <w:tbl>
      <w:tblPr>
        <w:tblStyle w:val="1"/>
        <w:tblpPr w:leftFromText="180" w:rightFromText="180" w:vertAnchor="text" w:horzAnchor="margin" w:tblpY="-66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5657" w:rsidRPr="00125657" w:rsidTr="009317B5">
        <w:tc>
          <w:tcPr>
            <w:tcW w:w="4785" w:type="dxa"/>
          </w:tcPr>
          <w:p w:rsidR="00125657" w:rsidRPr="00125657" w:rsidRDefault="00125657" w:rsidP="00125657">
            <w:pPr>
              <w:spacing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125657">
              <w:rPr>
                <w:rFonts w:ascii="Times New Roman" w:eastAsia="Calibri" w:hAnsi="Times New Roman" w:cs="Times New Roman"/>
                <w:szCs w:val="28"/>
              </w:rPr>
              <w:t xml:space="preserve">Принято </w:t>
            </w:r>
          </w:p>
          <w:p w:rsidR="00125657" w:rsidRPr="00125657" w:rsidRDefault="00125657" w:rsidP="001256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125657">
              <w:rPr>
                <w:rFonts w:ascii="Times New Roman" w:eastAsia="Calibri" w:hAnsi="Times New Roman" w:cs="Times New Roman"/>
                <w:szCs w:val="28"/>
              </w:rPr>
              <w:t>На Педагогическом Совете</w:t>
            </w:r>
          </w:p>
          <w:p w:rsidR="00125657" w:rsidRPr="00125657" w:rsidRDefault="00125657" w:rsidP="001256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125657">
              <w:rPr>
                <w:rFonts w:ascii="Times New Roman" w:eastAsia="Calibri" w:hAnsi="Times New Roman" w:cs="Times New Roman"/>
                <w:szCs w:val="28"/>
              </w:rPr>
              <w:t xml:space="preserve"> от «      » _______________ 20___ г. </w:t>
            </w:r>
          </w:p>
          <w:p w:rsidR="00125657" w:rsidRPr="00125657" w:rsidRDefault="00125657" w:rsidP="001256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125657" w:rsidRPr="00125657" w:rsidRDefault="00125657" w:rsidP="0012565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25657">
              <w:rPr>
                <w:rFonts w:ascii="Times New Roman" w:eastAsia="Calibri" w:hAnsi="Times New Roman" w:cs="Times New Roman"/>
                <w:szCs w:val="28"/>
              </w:rPr>
              <w:t>Протокол№_____</w:t>
            </w:r>
          </w:p>
        </w:tc>
        <w:tc>
          <w:tcPr>
            <w:tcW w:w="4786" w:type="dxa"/>
          </w:tcPr>
          <w:p w:rsidR="00125657" w:rsidRPr="00125657" w:rsidRDefault="00125657" w:rsidP="0012565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Cs w:val="28"/>
              </w:rPr>
            </w:pPr>
            <w:r w:rsidRPr="00125657">
              <w:rPr>
                <w:rFonts w:ascii="Times New Roman" w:eastAsia="Calibri" w:hAnsi="Times New Roman" w:cs="Times New Roman"/>
                <w:szCs w:val="28"/>
              </w:rPr>
              <w:t xml:space="preserve">УТВЕРЖДАЮ </w:t>
            </w:r>
          </w:p>
          <w:p w:rsidR="00125657" w:rsidRPr="00125657" w:rsidRDefault="00125657" w:rsidP="0012565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25657">
              <w:rPr>
                <w:rFonts w:ascii="Times New Roman" w:eastAsia="Calibri" w:hAnsi="Times New Roman" w:cs="Times New Roman"/>
                <w:szCs w:val="28"/>
              </w:rPr>
              <w:t xml:space="preserve">Директор </w:t>
            </w:r>
            <w:r w:rsidRPr="00125657">
              <w:rPr>
                <w:rFonts w:ascii="Times New Roman" w:hAnsi="Times New Roman" w:cs="Times New Roman"/>
              </w:rPr>
              <w:t>«Снежинская</w:t>
            </w:r>
          </w:p>
          <w:p w:rsidR="00125657" w:rsidRPr="00125657" w:rsidRDefault="00125657" w:rsidP="0012565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25657">
              <w:rPr>
                <w:rFonts w:ascii="Times New Roman" w:hAnsi="Times New Roman" w:cs="Times New Roman"/>
              </w:rPr>
              <w:t>ДМШ им. П.И.Чайковского»</w:t>
            </w:r>
          </w:p>
          <w:p w:rsidR="00125657" w:rsidRPr="00125657" w:rsidRDefault="00125657" w:rsidP="0012565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Cs w:val="28"/>
              </w:rPr>
            </w:pPr>
            <w:r w:rsidRPr="00125657">
              <w:rPr>
                <w:rFonts w:ascii="Times New Roman" w:eastAsia="Calibri" w:hAnsi="Times New Roman" w:cs="Times New Roman"/>
                <w:szCs w:val="28"/>
              </w:rPr>
              <w:t>___________Е.В.Сафонова</w:t>
            </w:r>
          </w:p>
          <w:p w:rsidR="00125657" w:rsidRPr="00125657" w:rsidRDefault="00125657" w:rsidP="0012565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Cs w:val="28"/>
              </w:rPr>
            </w:pPr>
          </w:p>
          <w:p w:rsidR="00125657" w:rsidRPr="00125657" w:rsidRDefault="00125657" w:rsidP="0012565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Cs w:val="28"/>
              </w:rPr>
            </w:pPr>
            <w:r w:rsidRPr="00125657">
              <w:rPr>
                <w:rFonts w:ascii="Times New Roman" w:eastAsia="Calibri" w:hAnsi="Times New Roman" w:cs="Times New Roman"/>
                <w:szCs w:val="28"/>
              </w:rPr>
              <w:t xml:space="preserve"> Приказ № ____________</w:t>
            </w:r>
          </w:p>
          <w:p w:rsidR="00125657" w:rsidRPr="00125657" w:rsidRDefault="00125657" w:rsidP="0012565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Cs w:val="28"/>
              </w:rPr>
            </w:pPr>
            <w:r w:rsidRPr="00125657">
              <w:rPr>
                <w:rFonts w:ascii="Times New Roman" w:eastAsia="Calibri" w:hAnsi="Times New Roman" w:cs="Times New Roman"/>
                <w:szCs w:val="28"/>
              </w:rPr>
              <w:t xml:space="preserve"> от «        » _______________ 20____г.</w:t>
            </w:r>
          </w:p>
          <w:p w:rsidR="00125657" w:rsidRPr="00125657" w:rsidRDefault="00125657" w:rsidP="0012565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25657" w:rsidRPr="00846E16" w:rsidRDefault="00846E16" w:rsidP="00125657">
      <w:pPr>
        <w:pStyle w:val="a3"/>
        <w:shd w:val="clear" w:color="auto" w:fill="FFFFFF"/>
        <w:spacing w:before="0" w:beforeAutospacing="0" w:after="0" w:afterAutospacing="0"/>
        <w:ind w:left="-426"/>
        <w:jc w:val="center"/>
        <w:rPr>
          <w:rStyle w:val="a4"/>
          <w:color w:val="333333"/>
          <w:sz w:val="28"/>
          <w:bdr w:val="none" w:sz="0" w:space="0" w:color="auto" w:frame="1"/>
        </w:rPr>
      </w:pPr>
      <w:bookmarkStart w:id="0" w:name="_GoBack"/>
      <w:r w:rsidRPr="00846E16">
        <w:rPr>
          <w:rStyle w:val="a4"/>
          <w:color w:val="333333"/>
          <w:sz w:val="28"/>
          <w:bdr w:val="none" w:sz="0" w:space="0" w:color="auto" w:frame="1"/>
        </w:rPr>
        <w:t>Положение</w:t>
      </w:r>
    </w:p>
    <w:p w:rsidR="00125657" w:rsidRPr="00846E16" w:rsidRDefault="00846E16" w:rsidP="00125657">
      <w:pPr>
        <w:pStyle w:val="a3"/>
        <w:shd w:val="clear" w:color="auto" w:fill="FFFFFF"/>
        <w:spacing w:before="0" w:beforeAutospacing="0" w:after="0" w:afterAutospacing="0"/>
        <w:ind w:left="-426"/>
        <w:jc w:val="center"/>
        <w:rPr>
          <w:color w:val="333333"/>
        </w:rPr>
      </w:pPr>
      <w:r w:rsidRPr="00846E16">
        <w:rPr>
          <w:rStyle w:val="a4"/>
          <w:color w:val="333333"/>
          <w:bdr w:val="none" w:sz="0" w:space="0" w:color="auto" w:frame="1"/>
        </w:rPr>
        <w:t xml:space="preserve">О порядке </w:t>
      </w:r>
      <w:r w:rsidR="00A55749">
        <w:rPr>
          <w:rStyle w:val="a4"/>
          <w:color w:val="333333"/>
          <w:bdr w:val="none" w:sz="0" w:space="0" w:color="auto" w:frame="1"/>
        </w:rPr>
        <w:t>и основании</w:t>
      </w:r>
      <w:r w:rsidR="00125657" w:rsidRPr="00846E16">
        <w:rPr>
          <w:rStyle w:val="a4"/>
          <w:color w:val="333333"/>
          <w:bdr w:val="none" w:sz="0" w:space="0" w:color="auto" w:frame="1"/>
        </w:rPr>
        <w:t xml:space="preserve"> перевода, отчисления и восстановления обучающихся</w:t>
      </w:r>
      <w:r w:rsidRPr="00846E16">
        <w:rPr>
          <w:rStyle w:val="a4"/>
          <w:color w:val="333333"/>
          <w:bdr w:val="none" w:sz="0" w:space="0" w:color="auto" w:frame="1"/>
        </w:rPr>
        <w:t xml:space="preserve"> в </w:t>
      </w:r>
    </w:p>
    <w:p w:rsidR="00125657" w:rsidRPr="00846E16" w:rsidRDefault="00846E16" w:rsidP="00846E16">
      <w:pPr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E16">
        <w:rPr>
          <w:rFonts w:ascii="Times New Roman" w:hAnsi="Times New Roman" w:cs="Times New Roman"/>
          <w:b/>
          <w:bCs/>
          <w:sz w:val="24"/>
          <w:szCs w:val="24"/>
        </w:rPr>
        <w:t>«Снежинская ДМШ им. П.И.Чайковского»</w:t>
      </w:r>
    </w:p>
    <w:bookmarkEnd w:id="0"/>
    <w:p w:rsidR="00EA03FA" w:rsidRPr="00EA03FA" w:rsidRDefault="00125657" w:rsidP="00EA03FA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3F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25657" w:rsidRPr="00846E16" w:rsidRDefault="00125657" w:rsidP="006519B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«Об образовании в Российской Федерации» № 273-ФЗ от 29.12.2012 г., Уставом </w:t>
      </w:r>
      <w:r w:rsidR="00846E16" w:rsidRPr="00846E16">
        <w:rPr>
          <w:rFonts w:ascii="Times New Roman" w:hAnsi="Times New Roman" w:cs="Times New Roman"/>
          <w:sz w:val="24"/>
          <w:szCs w:val="24"/>
        </w:rPr>
        <w:t xml:space="preserve">«Снежинская ДМШ им. П.И.Чайковского» </w:t>
      </w:r>
      <w:r w:rsidRPr="00846E16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846E16" w:rsidRPr="00846E16">
        <w:rPr>
          <w:rFonts w:ascii="Times New Roman" w:hAnsi="Times New Roman" w:cs="Times New Roman"/>
          <w:sz w:val="24"/>
          <w:szCs w:val="24"/>
        </w:rPr>
        <w:t>ДМШ</w:t>
      </w:r>
      <w:r w:rsidRPr="00846E16">
        <w:rPr>
          <w:rFonts w:ascii="Times New Roman" w:hAnsi="Times New Roman" w:cs="Times New Roman"/>
          <w:sz w:val="24"/>
          <w:szCs w:val="24"/>
        </w:rPr>
        <w:t>).</w:t>
      </w:r>
    </w:p>
    <w:p w:rsidR="00125657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1.2. Настоящее Положение устанавливает основания и регулирует порядок перевода,</w:t>
      </w:r>
      <w:r w:rsidR="00846E16" w:rsidRPr="00846E16">
        <w:rPr>
          <w:rFonts w:ascii="Times New Roman" w:hAnsi="Times New Roman" w:cs="Times New Roman"/>
          <w:sz w:val="24"/>
          <w:szCs w:val="24"/>
        </w:rPr>
        <w:t xml:space="preserve"> </w:t>
      </w:r>
      <w:r w:rsidRPr="00846E16">
        <w:rPr>
          <w:rFonts w:ascii="Times New Roman" w:hAnsi="Times New Roman" w:cs="Times New Roman"/>
          <w:sz w:val="24"/>
          <w:szCs w:val="24"/>
        </w:rPr>
        <w:t xml:space="preserve">отчисления и восстановления обучающихся </w:t>
      </w:r>
      <w:r w:rsidR="00846E16" w:rsidRPr="00846E16">
        <w:rPr>
          <w:rFonts w:ascii="Times New Roman" w:hAnsi="Times New Roman" w:cs="Times New Roman"/>
          <w:sz w:val="24"/>
          <w:szCs w:val="24"/>
        </w:rPr>
        <w:t xml:space="preserve"> в ДМШ</w:t>
      </w:r>
      <w:r w:rsidRPr="00846E16">
        <w:rPr>
          <w:rFonts w:ascii="Times New Roman" w:hAnsi="Times New Roman" w:cs="Times New Roman"/>
          <w:sz w:val="24"/>
          <w:szCs w:val="24"/>
        </w:rPr>
        <w:t>.</w:t>
      </w:r>
    </w:p>
    <w:p w:rsidR="006519B9" w:rsidRPr="00846E16" w:rsidRDefault="006519B9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125657" w:rsidRPr="00846E16" w:rsidRDefault="00125657" w:rsidP="0012565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b/>
          <w:bCs/>
          <w:sz w:val="24"/>
          <w:szCs w:val="24"/>
        </w:rPr>
        <w:t>II. Порядок и основания перевода</w:t>
      </w:r>
    </w:p>
    <w:p w:rsidR="00125657" w:rsidRPr="00846E16" w:rsidRDefault="00125657" w:rsidP="006519B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b/>
          <w:bCs/>
          <w:sz w:val="24"/>
          <w:szCs w:val="24"/>
        </w:rPr>
        <w:t>2.1. Перевод обучающихся в следующий класс</w:t>
      </w:r>
    </w:p>
    <w:p w:rsidR="00125657" w:rsidRPr="00846E16" w:rsidRDefault="00125657" w:rsidP="006519B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2.1.1. Обучающиеся, освоившие в полном объеме образовательную программу соответствующего класса и не имеющие академической задолженности, переводятся в следующий класс приказом директора школы по решению педагогического совета.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2.1.2. Обучающиеся по дополнительным общеобразовательным общеразвивающим программам, проявившие высокий уровень подготовки по результатам промежуточной аттестации могут быть переведены через класс по рекомендации методического объединения на основании решения педсовета.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 xml:space="preserve">2.1.3. Обучающиеся по дополнительным общеразвивающим и предпрофессиональным программам, имеющие по итогам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срока, определенного </w:t>
      </w:r>
      <w:r w:rsidR="00846E16">
        <w:rPr>
          <w:rFonts w:ascii="Times New Roman" w:hAnsi="Times New Roman" w:cs="Times New Roman"/>
          <w:sz w:val="24"/>
          <w:szCs w:val="24"/>
        </w:rPr>
        <w:t>ДМШ</w:t>
      </w:r>
      <w:r w:rsidRPr="00846E16">
        <w:rPr>
          <w:rFonts w:ascii="Times New Roman" w:hAnsi="Times New Roman" w:cs="Times New Roman"/>
          <w:sz w:val="24"/>
          <w:szCs w:val="24"/>
        </w:rPr>
        <w:t>.</w:t>
      </w:r>
      <w:r w:rsidR="00846E16">
        <w:rPr>
          <w:rFonts w:ascii="Times New Roman" w:hAnsi="Times New Roman" w:cs="Times New Roman"/>
          <w:sz w:val="24"/>
          <w:szCs w:val="24"/>
        </w:rPr>
        <w:t xml:space="preserve"> </w:t>
      </w:r>
      <w:r w:rsidRPr="00846E16">
        <w:rPr>
          <w:rFonts w:ascii="Times New Roman" w:hAnsi="Times New Roman" w:cs="Times New Roman"/>
          <w:sz w:val="24"/>
          <w:szCs w:val="24"/>
        </w:rPr>
        <w:t>В указанный период не включаются время болезни обучающегося.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2.1.4. </w:t>
      </w:r>
      <w:r w:rsidR="00846E16">
        <w:rPr>
          <w:rFonts w:ascii="Times New Roman" w:hAnsi="Times New Roman" w:cs="Times New Roman"/>
          <w:sz w:val="24"/>
          <w:szCs w:val="24"/>
        </w:rPr>
        <w:t>ДМШ</w:t>
      </w:r>
      <w:r w:rsidRPr="00846E16">
        <w:rPr>
          <w:rFonts w:ascii="Times New Roman" w:hAnsi="Times New Roman" w:cs="Times New Roman"/>
          <w:sz w:val="24"/>
          <w:szCs w:val="24"/>
        </w:rPr>
        <w:t xml:space="preserve">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125657" w:rsidRPr="00846E16" w:rsidRDefault="00125657" w:rsidP="006519B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b/>
          <w:bCs/>
          <w:sz w:val="24"/>
          <w:szCs w:val="24"/>
        </w:rPr>
        <w:t>2.2. Перевод с одной образовательной программы на другую</w:t>
      </w:r>
    </w:p>
    <w:p w:rsidR="00125657" w:rsidRPr="00846E16" w:rsidRDefault="00125657" w:rsidP="006519B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2.2.1. Особенности творческого развития обучающегося не исключают возможности его перевода с одной образовательной программы в области искусств на другую: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-       с предпрофессиональной программы на общеразвивающую;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-       с общеразвивающей программы на предпрофессиональную;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-       с одной предпрофессиональной программы на другую предпрофессиональную;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-       с одной общеразвивающей программы на другую общеразвивающую.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2.2.2. Перевод учащихся с одной дополнительной общеобразовательной программы в области искусств на другую осуществляется в целях: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-       создания благоприятных условий для обучения, художественно-эстетического воспитания, творческого развития ребёнка с учётом его индивидуальных потребностей и способностей;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lastRenderedPageBreak/>
        <w:t>-       воспитания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-       выработки наиболее эффективных способов достижения результатов;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-       формирования у одаренных детей комплекса знаний, умений и навыков, позволяющих в дальнейшем осваивать профессиональные образовательные программы соответствующего вида искусства.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2.2.3.   Основанием для перевода на другую образовательную программу являются: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-       высказанное в письменной форме пожелание родителей (законных представителей) при условии соответствия уровня способностей, знаний, умений и навыков учащегося избранной программе и готовности к ее освоению;</w:t>
      </w:r>
    </w:p>
    <w:p w:rsidR="00125657" w:rsidRPr="00846E16" w:rsidRDefault="00125657" w:rsidP="006519B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-       невозможность продолжения обучения по ранее избранной образовательной программе по причине недостаточности творческих способнос</w:t>
      </w:r>
      <w:r w:rsidR="00846E16">
        <w:rPr>
          <w:rFonts w:ascii="Times New Roman" w:hAnsi="Times New Roman" w:cs="Times New Roman"/>
          <w:sz w:val="24"/>
          <w:szCs w:val="24"/>
        </w:rPr>
        <w:t>тей учащегося или иным причинам.</w:t>
      </w:r>
    </w:p>
    <w:p w:rsidR="00125657" w:rsidRPr="00846E16" w:rsidRDefault="00125657" w:rsidP="006519B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b/>
          <w:bCs/>
          <w:sz w:val="24"/>
          <w:szCs w:val="24"/>
        </w:rPr>
        <w:t>2.3. Перевод учащихся по инициативе родителей (законных представителей)</w:t>
      </w:r>
    </w:p>
    <w:p w:rsidR="00125657" w:rsidRPr="00846E16" w:rsidRDefault="00125657" w:rsidP="006519B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2.3.1. Основанием для перевода является заявление родителя (законного представителя).</w:t>
      </w:r>
    </w:p>
    <w:p w:rsidR="00125657" w:rsidRPr="00846E16" w:rsidRDefault="00125657" w:rsidP="006519B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2.3.2. Заместитель директора по учебно-воспитательной работе рассматривает заявление по указанию директора и проводит следующие организационные мероприятия: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-       проводит личное собеседование с учащимся, его родителями (законными представителями), преподавателями учащегося;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-       определяет соответствие изученных учащимся дисциплин по учебному плану дополнительной общеобразовательной программы, на которую намерен перейти учащийся, устанавливает разницу, возникшую из-за отличий учебных планов;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-       определяет, на какой год обучения (класс) может быть переведён учащийся;</w:t>
      </w:r>
    </w:p>
    <w:p w:rsidR="00846E16" w:rsidRDefault="00125657" w:rsidP="00846E1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-       устанавливает общий срок обучения (нормативный или сокращенный).</w:t>
      </w:r>
    </w:p>
    <w:p w:rsidR="00125657" w:rsidRPr="00846E16" w:rsidRDefault="00846E16" w:rsidP="00846E1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125657" w:rsidRPr="00846E16">
        <w:rPr>
          <w:rFonts w:ascii="Times New Roman" w:hAnsi="Times New Roman" w:cs="Times New Roman"/>
          <w:sz w:val="24"/>
          <w:szCs w:val="24"/>
        </w:rPr>
        <w:t>. По окончанию всех процедур заместитель директора по учебно-воспитательной работе согласовывает все вопросы о переводе учащегося с директором школы.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2.3.</w:t>
      </w:r>
      <w:r w:rsidR="00846E16">
        <w:rPr>
          <w:rFonts w:ascii="Times New Roman" w:hAnsi="Times New Roman" w:cs="Times New Roman"/>
          <w:sz w:val="24"/>
          <w:szCs w:val="24"/>
        </w:rPr>
        <w:t>4</w:t>
      </w:r>
      <w:r w:rsidRPr="00846E16">
        <w:rPr>
          <w:rFonts w:ascii="Times New Roman" w:hAnsi="Times New Roman" w:cs="Times New Roman"/>
          <w:sz w:val="24"/>
          <w:szCs w:val="24"/>
        </w:rPr>
        <w:t>. Перевод учащегося утверждается директором школы и оформляется приказом.</w:t>
      </w:r>
    </w:p>
    <w:p w:rsidR="00125657" w:rsidRPr="00846E16" w:rsidRDefault="00125657" w:rsidP="006519B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b/>
          <w:bCs/>
          <w:sz w:val="24"/>
          <w:szCs w:val="24"/>
        </w:rPr>
        <w:t>2.4. Перевод учащихся по инициативе школы</w:t>
      </w:r>
    </w:p>
    <w:p w:rsidR="00125657" w:rsidRPr="00846E16" w:rsidRDefault="00125657" w:rsidP="006519B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2.4.1. Педагогический совет, руководствуясь целями, указанными в разделе 2.2.2 настоящего положения могут рекомендовать осуществление перевода учащегося на другую дополнительную образовательную программу.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2.4.2. В случае принятия педагогическим советом решения о невозможности продолжения обучения по причине недостаточности творческих способностей обучающегося, школа обязана проинформировать о данном решении родителей (законных представителей) обучающегося и обеспечить его перевод на другую предпрофессиональную или соответствующую дополнительную общеразвивающую общеобразовательную программу либо предоставить возможность повторного обучения в соответствующем классе.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2.4.3. Рекомендация педагогического совета доводится до сведения родителей (законных представителей) учащегося. В случае согласия на перевод родители (законные представители) пишут заявление на имя директора.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2.4.4. Особенности творческого развития обучающегося в школе не исключают возможности перевода обучающегося с дополнительной общеразвивающей программы на предпрофессиональную путем перезачета часов в соответствии с учебным планом и при условии досдачи дисциплин обязательной части учебного плана кроме выпускного класса (на основании решения педсовета). Рекомендация педагогического совета доводится до сведения родителей (законных представителей) учащегося. В случае согласия на перевод родители (законные представители) пишут заявление на имя директора.</w:t>
      </w:r>
      <w:r w:rsidR="00846E16">
        <w:rPr>
          <w:rFonts w:ascii="Times New Roman" w:hAnsi="Times New Roman" w:cs="Times New Roman"/>
          <w:sz w:val="24"/>
          <w:szCs w:val="24"/>
        </w:rPr>
        <w:t xml:space="preserve"> </w:t>
      </w:r>
      <w:r w:rsidRPr="00846E16">
        <w:rPr>
          <w:rFonts w:ascii="Times New Roman" w:hAnsi="Times New Roman" w:cs="Times New Roman"/>
          <w:sz w:val="24"/>
          <w:szCs w:val="24"/>
        </w:rPr>
        <w:t>Перезачет часов оформляется справкой о</w:t>
      </w:r>
      <w:r w:rsidR="006519B9">
        <w:rPr>
          <w:rFonts w:ascii="Times New Roman" w:hAnsi="Times New Roman" w:cs="Times New Roman"/>
          <w:sz w:val="24"/>
          <w:szCs w:val="24"/>
        </w:rPr>
        <w:t xml:space="preserve"> зачете часов учебных предметов</w:t>
      </w:r>
      <w:r w:rsidRPr="00846E16">
        <w:rPr>
          <w:rFonts w:ascii="Times New Roman" w:hAnsi="Times New Roman" w:cs="Times New Roman"/>
          <w:sz w:val="24"/>
          <w:szCs w:val="24"/>
        </w:rPr>
        <w:t xml:space="preserve">. В указанную справку перечень зачтенных </w:t>
      </w:r>
      <w:r w:rsidRPr="00846E16">
        <w:rPr>
          <w:rFonts w:ascii="Times New Roman" w:hAnsi="Times New Roman" w:cs="Times New Roman"/>
          <w:sz w:val="24"/>
          <w:szCs w:val="24"/>
        </w:rPr>
        <w:lastRenderedPageBreak/>
        <w:t>предметов вносится в соответствии с перечнем учебных предметов обязательной части соответствующей дополнительной предпрофессиональной программы.</w:t>
      </w:r>
    </w:p>
    <w:p w:rsidR="00125657" w:rsidRPr="00846E16" w:rsidRDefault="00125657" w:rsidP="006519B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b/>
          <w:bCs/>
          <w:sz w:val="24"/>
          <w:szCs w:val="24"/>
        </w:rPr>
        <w:t xml:space="preserve">2.5. Прием обучающихся в </w:t>
      </w:r>
      <w:r w:rsidR="006519B9" w:rsidRPr="006519B9">
        <w:rPr>
          <w:rFonts w:ascii="Times New Roman" w:hAnsi="Times New Roman" w:cs="Times New Roman"/>
          <w:b/>
          <w:sz w:val="24"/>
          <w:szCs w:val="24"/>
        </w:rPr>
        <w:t>ДМШ</w:t>
      </w:r>
      <w:r w:rsidR="006519B9">
        <w:rPr>
          <w:rFonts w:ascii="Times New Roman" w:hAnsi="Times New Roman" w:cs="Times New Roman"/>
          <w:sz w:val="24"/>
          <w:szCs w:val="24"/>
        </w:rPr>
        <w:t xml:space="preserve"> </w:t>
      </w:r>
      <w:r w:rsidRPr="00846E16">
        <w:rPr>
          <w:rFonts w:ascii="Times New Roman" w:hAnsi="Times New Roman" w:cs="Times New Roman"/>
          <w:b/>
          <w:bCs/>
          <w:sz w:val="24"/>
          <w:szCs w:val="24"/>
        </w:rPr>
        <w:t>в порядке перевода из другой образовательной организации для продолжения обучения по образовательной программе соответствующей направленности</w:t>
      </w:r>
    </w:p>
    <w:p w:rsidR="00125657" w:rsidRPr="00846E16" w:rsidRDefault="00125657" w:rsidP="006519B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 xml:space="preserve">2.5.1. Обучающиеся, переходящие в </w:t>
      </w:r>
      <w:r w:rsidR="00846E16">
        <w:rPr>
          <w:rFonts w:ascii="Times New Roman" w:hAnsi="Times New Roman" w:cs="Times New Roman"/>
          <w:sz w:val="24"/>
          <w:szCs w:val="24"/>
        </w:rPr>
        <w:t>ДМШ</w:t>
      </w:r>
      <w:r w:rsidRPr="00846E16">
        <w:rPr>
          <w:rFonts w:ascii="Times New Roman" w:hAnsi="Times New Roman" w:cs="Times New Roman"/>
          <w:sz w:val="24"/>
          <w:szCs w:val="24"/>
        </w:rPr>
        <w:t xml:space="preserve"> из другой образовательной организации, реализующей образовательную программу соответствующей направленности, могут быть зачислены в </w:t>
      </w:r>
      <w:r w:rsidR="00846E16">
        <w:rPr>
          <w:rFonts w:ascii="Times New Roman" w:hAnsi="Times New Roman" w:cs="Times New Roman"/>
          <w:sz w:val="24"/>
          <w:szCs w:val="24"/>
        </w:rPr>
        <w:t xml:space="preserve">ДМШ при наличии </w:t>
      </w:r>
      <w:r w:rsidRPr="00846E16">
        <w:rPr>
          <w:rFonts w:ascii="Times New Roman" w:hAnsi="Times New Roman" w:cs="Times New Roman"/>
          <w:sz w:val="24"/>
          <w:szCs w:val="24"/>
        </w:rPr>
        <w:t xml:space="preserve">вакантных мест. Обучающиеся могут быть зачислены в тот же класс, в котором они числились до перехода, на основании заявления родителей (законных представителей), справки о периоде обучения с прежнего места учебы и при условии положительных результатов прослушивания и собеседования, проведенных преподавателями </w:t>
      </w:r>
      <w:r w:rsidR="00846E16">
        <w:rPr>
          <w:rFonts w:ascii="Times New Roman" w:hAnsi="Times New Roman" w:cs="Times New Roman"/>
          <w:sz w:val="24"/>
          <w:szCs w:val="24"/>
        </w:rPr>
        <w:t>ДМШ</w:t>
      </w:r>
      <w:r w:rsidRPr="00846E16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 w:rsidR="00846E16">
        <w:rPr>
          <w:rFonts w:ascii="Times New Roman" w:hAnsi="Times New Roman" w:cs="Times New Roman"/>
          <w:sz w:val="24"/>
          <w:szCs w:val="24"/>
        </w:rPr>
        <w:t xml:space="preserve">ДМШ </w:t>
      </w:r>
      <w:r w:rsidRPr="00846E16">
        <w:rPr>
          <w:rFonts w:ascii="Times New Roman" w:hAnsi="Times New Roman" w:cs="Times New Roman"/>
          <w:sz w:val="24"/>
          <w:szCs w:val="24"/>
        </w:rPr>
        <w:t>производит зачет результатов освоения учащимся учебных предметов в другой образовательной организации.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2.5.2. При приеме обучающихся в порядке перевода из другой образовательной организации Школа обязана ознакомить обучающихся и их родителей (законных представителей) со свидетельством о государственной регистрации, с Уставом, с Лицензией на осуществление образовательной деятельности, с образовательной программой в области искусств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 xml:space="preserve">2.5.3.   Перевод обучающегося в </w:t>
      </w:r>
      <w:r w:rsidR="00846E16">
        <w:rPr>
          <w:rFonts w:ascii="Times New Roman" w:hAnsi="Times New Roman" w:cs="Times New Roman"/>
          <w:sz w:val="24"/>
          <w:szCs w:val="24"/>
        </w:rPr>
        <w:t xml:space="preserve">ДМШ </w:t>
      </w:r>
      <w:r w:rsidRPr="00846E16">
        <w:rPr>
          <w:rFonts w:ascii="Times New Roman" w:hAnsi="Times New Roman" w:cs="Times New Roman"/>
          <w:sz w:val="24"/>
          <w:szCs w:val="24"/>
        </w:rPr>
        <w:t>из другого образовательного учреждения осуществляется в течение всего учебного года, при наличии вакантного места.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2.5.3. Порядок подачи документов определяется Правилами приема обучающихся на дополнительные предпрофессиональные и общеразвивающие программы.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2.5.4. Обучающиеся, поступающие в школу из другой образовательной организации и не подтвердившие в процессе прослушивания или собеседования уровня подготовки, соответствующего классу, могут быть зачислены в класс, соответствующий их фактическому уровню подготовки при наличии согласия их родителей (законных представителей).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 xml:space="preserve">2.5.5. Прием обучающихся в порядке перевода из другой образовательной организации оформляется приказом директора о зачислении обучающегося в </w:t>
      </w:r>
      <w:r w:rsidR="00846E16">
        <w:rPr>
          <w:rFonts w:ascii="Times New Roman" w:hAnsi="Times New Roman" w:cs="Times New Roman"/>
          <w:sz w:val="24"/>
          <w:szCs w:val="24"/>
        </w:rPr>
        <w:t>ДМШ</w:t>
      </w:r>
      <w:r w:rsidRPr="00846E16">
        <w:rPr>
          <w:rFonts w:ascii="Times New Roman" w:hAnsi="Times New Roman" w:cs="Times New Roman"/>
          <w:sz w:val="24"/>
          <w:szCs w:val="24"/>
        </w:rPr>
        <w:t>.</w:t>
      </w:r>
    </w:p>
    <w:p w:rsidR="00125657" w:rsidRPr="00846E16" w:rsidRDefault="00125657" w:rsidP="006519B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 xml:space="preserve">2.5.6. При приеме поступающих на дополнительные предпрофессиональные программы в случае отсутствия у поступающего справки об обучении (периоде обучения) в сторонней образовательной организации, рекомендуется дополнять решение приемной комиссии справкой о зачете часов учебных предметов по результатам прослушивания. </w:t>
      </w:r>
      <w:r w:rsidR="006519B9">
        <w:rPr>
          <w:rFonts w:ascii="Times New Roman" w:hAnsi="Times New Roman" w:cs="Times New Roman"/>
          <w:sz w:val="24"/>
          <w:szCs w:val="24"/>
        </w:rPr>
        <w:t xml:space="preserve"> </w:t>
      </w:r>
      <w:r w:rsidRPr="00846E16">
        <w:rPr>
          <w:rFonts w:ascii="Times New Roman" w:hAnsi="Times New Roman" w:cs="Times New Roman"/>
          <w:sz w:val="24"/>
          <w:szCs w:val="24"/>
        </w:rPr>
        <w:t>В указанную справку перечень зачтенных предметов вносится в соответствии с перечнем учебных предметов обязательной части соответствующей дополнительной предпрофессиональной программы.</w:t>
      </w:r>
    </w:p>
    <w:p w:rsidR="00125657" w:rsidRPr="00846E16" w:rsidRDefault="00125657" w:rsidP="006519B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b/>
          <w:bCs/>
          <w:sz w:val="24"/>
          <w:szCs w:val="24"/>
        </w:rPr>
        <w:t>2.6. Перевод в другую образовательную организацию для продолжения обучения по образовательной программе соответствующей направленности</w:t>
      </w:r>
    </w:p>
    <w:p w:rsidR="00125657" w:rsidRPr="00846E16" w:rsidRDefault="00125657" w:rsidP="006519B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2.6.1. Перевод обучающихся из школы в другую образовательную организацию для продолжения обучения по образовательной программе соответствующей направленности осуществляется: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1) по инициативе родителей (законных представителей) несовершеннолетнего обучающегося;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 xml:space="preserve">2)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846E16">
        <w:rPr>
          <w:rFonts w:ascii="Times New Roman" w:hAnsi="Times New Roman" w:cs="Times New Roman"/>
          <w:sz w:val="24"/>
          <w:szCs w:val="24"/>
        </w:rPr>
        <w:t>ДМШ</w:t>
      </w:r>
      <w:r w:rsidRPr="00846E16">
        <w:rPr>
          <w:rFonts w:ascii="Times New Roman" w:hAnsi="Times New Roman" w:cs="Times New Roman"/>
          <w:sz w:val="24"/>
          <w:szCs w:val="24"/>
        </w:rPr>
        <w:t xml:space="preserve">, в том числе в случае ликвидации </w:t>
      </w:r>
      <w:r w:rsidR="00846E16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846E16">
        <w:rPr>
          <w:rFonts w:ascii="Times New Roman" w:hAnsi="Times New Roman" w:cs="Times New Roman"/>
          <w:sz w:val="24"/>
          <w:szCs w:val="24"/>
        </w:rPr>
        <w:t>, аннулирования, либо приостановления действия лицензии на право ведения образовательной деятельности.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lastRenderedPageBreak/>
        <w:t>2.6.2. Перевод обучающихся из школы в другую образовательную организацию для продолжения обучения по образовательной программе соответствующей направленности по инициативе родителей (законных представителей) несовершеннолетних обучающихся осуществляется в течение всего учебного года по заявлению родителей (законных представителей) обучающихся. Перевод обучающегося оформляется приказом директора об отчислении в связи с переводом в другую образовательную организацию.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 xml:space="preserve">2.6.3. В случае прекращения деятельности </w:t>
      </w:r>
      <w:r w:rsidR="00846E16">
        <w:rPr>
          <w:rFonts w:ascii="Times New Roman" w:hAnsi="Times New Roman" w:cs="Times New Roman"/>
          <w:sz w:val="24"/>
          <w:szCs w:val="24"/>
        </w:rPr>
        <w:t>ДМШ</w:t>
      </w:r>
      <w:r w:rsidRPr="00846E16">
        <w:rPr>
          <w:rFonts w:ascii="Times New Roman" w:hAnsi="Times New Roman" w:cs="Times New Roman"/>
          <w:sz w:val="24"/>
          <w:szCs w:val="24"/>
        </w:rPr>
        <w:t xml:space="preserve">, аннулирования лицензии на право ведения образовательной деятельности, учредитель </w:t>
      </w:r>
      <w:r w:rsidR="00846E16">
        <w:rPr>
          <w:rFonts w:ascii="Times New Roman" w:hAnsi="Times New Roman" w:cs="Times New Roman"/>
          <w:sz w:val="24"/>
          <w:szCs w:val="24"/>
        </w:rPr>
        <w:t xml:space="preserve">ДМШ </w:t>
      </w:r>
      <w:r w:rsidRPr="00846E16">
        <w:rPr>
          <w:rFonts w:ascii="Times New Roman" w:hAnsi="Times New Roman" w:cs="Times New Roman"/>
          <w:sz w:val="24"/>
          <w:szCs w:val="24"/>
        </w:rPr>
        <w:t xml:space="preserve">и (или) уполномоченный им орган управления </w:t>
      </w:r>
      <w:r w:rsidR="00846E16">
        <w:rPr>
          <w:rFonts w:ascii="Times New Roman" w:hAnsi="Times New Roman" w:cs="Times New Roman"/>
          <w:sz w:val="24"/>
          <w:szCs w:val="24"/>
        </w:rPr>
        <w:t xml:space="preserve">ДМШ </w:t>
      </w:r>
      <w:r w:rsidRPr="00846E16">
        <w:rPr>
          <w:rFonts w:ascii="Times New Roman" w:hAnsi="Times New Roman" w:cs="Times New Roman"/>
          <w:sz w:val="24"/>
          <w:szCs w:val="24"/>
        </w:rPr>
        <w:t xml:space="preserve">обеспечивают перевод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соответствующей направленности. В случае приостановления действия лицензии, учредитель </w:t>
      </w:r>
      <w:r w:rsidR="006519B9">
        <w:rPr>
          <w:rFonts w:ascii="Times New Roman" w:hAnsi="Times New Roman" w:cs="Times New Roman"/>
          <w:sz w:val="24"/>
          <w:szCs w:val="24"/>
        </w:rPr>
        <w:t xml:space="preserve">ДМШ </w:t>
      </w:r>
      <w:r w:rsidRPr="00846E16">
        <w:rPr>
          <w:rFonts w:ascii="Times New Roman" w:hAnsi="Times New Roman" w:cs="Times New Roman"/>
          <w:sz w:val="24"/>
          <w:szCs w:val="24"/>
        </w:rPr>
        <w:t xml:space="preserve">и (или) уполномоченный им орган управления </w:t>
      </w:r>
      <w:r w:rsidR="006519B9">
        <w:rPr>
          <w:rFonts w:ascii="Times New Roman" w:hAnsi="Times New Roman" w:cs="Times New Roman"/>
          <w:sz w:val="24"/>
          <w:szCs w:val="24"/>
        </w:rPr>
        <w:t xml:space="preserve">ДМШ </w:t>
      </w:r>
      <w:r w:rsidRPr="00846E16">
        <w:rPr>
          <w:rFonts w:ascii="Times New Roman" w:hAnsi="Times New Roman" w:cs="Times New Roman"/>
          <w:sz w:val="24"/>
          <w:szCs w:val="24"/>
        </w:rPr>
        <w:t>обеспечивают перевод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соответствующей направленности. Перевод обучающихся оформляется приказом об отчислении в связи с переводом в другую образовательную организацию.</w:t>
      </w:r>
    </w:p>
    <w:p w:rsidR="00125657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2.6.4. При переводе в другую образовательную организацию для продолжения обучения по образовательной программе соответствующей направленности, обучающимся (родителям (законным представителям) в трехдневный срок после издания распорядительного акта (приказа директора) об отчислении выдается справка об обучении в соответствии с Порядком выдачи справки об обучении или периоде обучения.</w:t>
      </w:r>
    </w:p>
    <w:p w:rsidR="006519B9" w:rsidRPr="00846E16" w:rsidRDefault="006519B9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125657" w:rsidRPr="00846E16" w:rsidRDefault="00125657" w:rsidP="0012565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b/>
          <w:bCs/>
          <w:sz w:val="24"/>
          <w:szCs w:val="24"/>
        </w:rPr>
        <w:t>III. Порядок и основания отчисления обучающихся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 xml:space="preserve">3.1. Образовательные отношения прекращаются в связи с отчислением обучающегося из </w:t>
      </w:r>
      <w:r w:rsidR="006519B9">
        <w:rPr>
          <w:rFonts w:ascii="Times New Roman" w:hAnsi="Times New Roman" w:cs="Times New Roman"/>
          <w:sz w:val="24"/>
          <w:szCs w:val="24"/>
        </w:rPr>
        <w:t>ДМШ</w:t>
      </w:r>
      <w:r w:rsidRPr="00846E16">
        <w:rPr>
          <w:rFonts w:ascii="Times New Roman" w:hAnsi="Times New Roman" w:cs="Times New Roman"/>
          <w:sz w:val="24"/>
          <w:szCs w:val="24"/>
        </w:rPr>
        <w:t>: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1)    в связи с получением образования (завершением обучения);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2)    досрочно по основаниям, установленным законодательством об образовании.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прекращены досрочно в следующих случаях: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>1)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 деятельность;</w:t>
      </w:r>
    </w:p>
    <w:p w:rsidR="00125657" w:rsidRPr="00846E16" w:rsidRDefault="00125657" w:rsidP="00FE5902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 xml:space="preserve">2) по инициативе </w:t>
      </w:r>
      <w:r w:rsidR="006519B9">
        <w:rPr>
          <w:rFonts w:ascii="Times New Roman" w:hAnsi="Times New Roman" w:cs="Times New Roman"/>
          <w:sz w:val="24"/>
          <w:szCs w:val="24"/>
        </w:rPr>
        <w:t>ДМШ</w:t>
      </w:r>
      <w:r w:rsidRPr="00846E16">
        <w:rPr>
          <w:rFonts w:ascii="Times New Roman" w:hAnsi="Times New Roman" w:cs="Times New Roman"/>
          <w:sz w:val="24"/>
          <w:szCs w:val="24"/>
        </w:rPr>
        <w:t>:       в случае применения к обучающемуся, достигшему возраста пятнадцати лет, отчисления как меры дисциплинарного взыскания;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bookmarkStart w:id="1" w:name="dst100859"/>
      <w:bookmarkEnd w:id="1"/>
      <w:r w:rsidRPr="00846E16">
        <w:rPr>
          <w:rFonts w:ascii="Times New Roman" w:hAnsi="Times New Roman" w:cs="Times New Roman"/>
          <w:sz w:val="24"/>
          <w:szCs w:val="24"/>
        </w:rP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6519B9">
        <w:rPr>
          <w:rFonts w:ascii="Times New Roman" w:hAnsi="Times New Roman" w:cs="Times New Roman"/>
          <w:sz w:val="24"/>
          <w:szCs w:val="24"/>
        </w:rPr>
        <w:t>ДМШ</w:t>
      </w:r>
      <w:r w:rsidRPr="00846E16">
        <w:rPr>
          <w:rFonts w:ascii="Times New Roman" w:hAnsi="Times New Roman" w:cs="Times New Roman"/>
          <w:sz w:val="24"/>
          <w:szCs w:val="24"/>
        </w:rPr>
        <w:t xml:space="preserve">, в том числе в случае ликвидации </w:t>
      </w:r>
      <w:r w:rsidR="006519B9">
        <w:rPr>
          <w:rFonts w:ascii="Times New Roman" w:hAnsi="Times New Roman" w:cs="Times New Roman"/>
          <w:sz w:val="24"/>
          <w:szCs w:val="24"/>
        </w:rPr>
        <w:t>ДМШ</w:t>
      </w:r>
      <w:r w:rsidRPr="00846E16">
        <w:rPr>
          <w:rFonts w:ascii="Times New Roman" w:hAnsi="Times New Roman" w:cs="Times New Roman"/>
          <w:sz w:val="24"/>
          <w:szCs w:val="24"/>
        </w:rPr>
        <w:t>.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 xml:space="preserve">3.3. За неисполнение или нарушение Устава </w:t>
      </w:r>
      <w:r w:rsidR="006519B9">
        <w:rPr>
          <w:rFonts w:ascii="Times New Roman" w:hAnsi="Times New Roman" w:cs="Times New Roman"/>
          <w:sz w:val="24"/>
          <w:szCs w:val="24"/>
        </w:rPr>
        <w:t>ДМШ</w:t>
      </w:r>
      <w:r w:rsidRPr="00846E16">
        <w:rPr>
          <w:rFonts w:ascii="Times New Roman" w:hAnsi="Times New Roman" w:cs="Times New Roman"/>
          <w:sz w:val="24"/>
          <w:szCs w:val="24"/>
        </w:rPr>
        <w:t xml:space="preserve">, Правил внутреннего распорядка </w:t>
      </w:r>
      <w:r w:rsidR="006519B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846E16">
        <w:rPr>
          <w:rFonts w:ascii="Times New Roman" w:hAnsi="Times New Roman" w:cs="Times New Roman"/>
          <w:sz w:val="24"/>
          <w:szCs w:val="24"/>
        </w:rPr>
        <w:t xml:space="preserve">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</w:t>
      </w:r>
      <w:r w:rsidR="006519B9">
        <w:rPr>
          <w:rFonts w:ascii="Times New Roman" w:hAnsi="Times New Roman" w:cs="Times New Roman"/>
          <w:sz w:val="24"/>
          <w:szCs w:val="24"/>
        </w:rPr>
        <w:t>ДМШ</w:t>
      </w:r>
      <w:r w:rsidRPr="00846E16">
        <w:rPr>
          <w:rFonts w:ascii="Times New Roman" w:hAnsi="Times New Roman" w:cs="Times New Roman"/>
          <w:sz w:val="24"/>
          <w:szCs w:val="24"/>
        </w:rPr>
        <w:t>.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bookmarkStart w:id="2" w:name="dst100609"/>
      <w:bookmarkEnd w:id="2"/>
      <w:r w:rsidRPr="00846E16">
        <w:rPr>
          <w:rFonts w:ascii="Times New Roman" w:hAnsi="Times New Roman" w:cs="Times New Roman"/>
          <w:sz w:val="24"/>
          <w:szCs w:val="24"/>
        </w:rPr>
        <w:t>3.4. Меры дисциплинарного взыскания не применяются к обучающимся дошкольного и младшего школьного возраста,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bookmarkStart w:id="3" w:name="dst100610"/>
      <w:bookmarkEnd w:id="3"/>
      <w:r w:rsidRPr="00846E16">
        <w:rPr>
          <w:rFonts w:ascii="Times New Roman" w:hAnsi="Times New Roman" w:cs="Times New Roman"/>
          <w:sz w:val="24"/>
          <w:szCs w:val="24"/>
        </w:rPr>
        <w:lastRenderedPageBreak/>
        <w:t>3.5. Не допускается применение мер дисциплинарного взыскания к обучающимся во время их болезни, каникул, академического отпуска.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bookmarkStart w:id="4" w:name="dst100611"/>
      <w:bookmarkEnd w:id="4"/>
      <w:r w:rsidRPr="00846E16">
        <w:rPr>
          <w:rFonts w:ascii="Times New Roman" w:hAnsi="Times New Roman" w:cs="Times New Roman"/>
          <w:sz w:val="24"/>
          <w:szCs w:val="24"/>
        </w:rPr>
        <w:t xml:space="preserve">3.6. При выборе меры дисциплинарного взыскания </w:t>
      </w:r>
      <w:r w:rsidR="006519B9">
        <w:rPr>
          <w:rFonts w:ascii="Times New Roman" w:hAnsi="Times New Roman" w:cs="Times New Roman"/>
          <w:sz w:val="24"/>
          <w:szCs w:val="24"/>
        </w:rPr>
        <w:t xml:space="preserve">ДМШ </w:t>
      </w:r>
      <w:r w:rsidRPr="00846E16">
        <w:rPr>
          <w:rFonts w:ascii="Times New Roman" w:hAnsi="Times New Roman" w:cs="Times New Roman"/>
          <w:sz w:val="24"/>
          <w:szCs w:val="24"/>
        </w:rPr>
        <w:t>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родителей (законных представителей).</w:t>
      </w:r>
    </w:p>
    <w:p w:rsidR="00125657" w:rsidRPr="00846E16" w:rsidRDefault="00125657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bookmarkStart w:id="5" w:name="dst100612"/>
      <w:bookmarkEnd w:id="5"/>
      <w:r w:rsidRPr="00846E16">
        <w:rPr>
          <w:rFonts w:ascii="Times New Roman" w:hAnsi="Times New Roman" w:cs="Times New Roman"/>
          <w:sz w:val="24"/>
          <w:szCs w:val="24"/>
        </w:rPr>
        <w:t xml:space="preserve">3.7. По решению </w:t>
      </w:r>
      <w:r w:rsidR="006519B9">
        <w:rPr>
          <w:rFonts w:ascii="Times New Roman" w:hAnsi="Times New Roman" w:cs="Times New Roman"/>
          <w:sz w:val="24"/>
          <w:szCs w:val="24"/>
        </w:rPr>
        <w:t xml:space="preserve">педсовета ДМШ </w:t>
      </w:r>
      <w:r w:rsidRPr="00846E16">
        <w:rPr>
          <w:rFonts w:ascii="Times New Roman" w:hAnsi="Times New Roman" w:cs="Times New Roman"/>
          <w:sz w:val="24"/>
          <w:szCs w:val="24"/>
        </w:rPr>
        <w:t xml:space="preserve">за неоднократное совершение дисциплинарных проступков, предусмотренных п.3.3 настоящего Порядка, допускается применение отчисления несовершеннолетнего обучающегося, достигшего возраста пятнадцати лет, из </w:t>
      </w:r>
      <w:r w:rsidR="006519B9">
        <w:rPr>
          <w:rFonts w:ascii="Times New Roman" w:hAnsi="Times New Roman" w:cs="Times New Roman"/>
          <w:sz w:val="24"/>
          <w:szCs w:val="24"/>
        </w:rPr>
        <w:t>ДМШ</w:t>
      </w:r>
      <w:r w:rsidRPr="00846E16">
        <w:rPr>
          <w:rFonts w:ascii="Times New Roman" w:hAnsi="Times New Roman" w:cs="Times New Roman"/>
          <w:sz w:val="24"/>
          <w:szCs w:val="24"/>
        </w:rPr>
        <w:t xml:space="preserve"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6519B9">
        <w:rPr>
          <w:rFonts w:ascii="Times New Roman" w:hAnsi="Times New Roman" w:cs="Times New Roman"/>
          <w:sz w:val="24"/>
          <w:szCs w:val="24"/>
        </w:rPr>
        <w:t xml:space="preserve">ДМШ </w:t>
      </w:r>
      <w:r w:rsidRPr="00846E16">
        <w:rPr>
          <w:rFonts w:ascii="Times New Roman" w:hAnsi="Times New Roman" w:cs="Times New Roman"/>
          <w:sz w:val="24"/>
          <w:szCs w:val="24"/>
        </w:rPr>
        <w:t xml:space="preserve">оказывает отрицательное влияние на других обучающихся, нарушает их права и права работников </w:t>
      </w:r>
      <w:r w:rsidR="00FE5902">
        <w:rPr>
          <w:rFonts w:ascii="Times New Roman" w:hAnsi="Times New Roman" w:cs="Times New Roman"/>
          <w:sz w:val="24"/>
          <w:szCs w:val="24"/>
        </w:rPr>
        <w:t>ДМШ</w:t>
      </w:r>
      <w:r w:rsidRPr="00846E16">
        <w:rPr>
          <w:rFonts w:ascii="Times New Roman" w:hAnsi="Times New Roman" w:cs="Times New Roman"/>
          <w:sz w:val="24"/>
          <w:szCs w:val="24"/>
        </w:rPr>
        <w:t xml:space="preserve">, а также нормальное функционирование </w:t>
      </w:r>
      <w:r w:rsidR="006519B9">
        <w:rPr>
          <w:rFonts w:ascii="Times New Roman" w:hAnsi="Times New Roman" w:cs="Times New Roman"/>
          <w:sz w:val="24"/>
          <w:szCs w:val="24"/>
        </w:rPr>
        <w:t>ДМШ</w:t>
      </w:r>
      <w:r w:rsidRPr="00846E16">
        <w:rPr>
          <w:rFonts w:ascii="Times New Roman" w:hAnsi="Times New Roman" w:cs="Times New Roman"/>
          <w:sz w:val="24"/>
          <w:szCs w:val="24"/>
        </w:rPr>
        <w:t>.</w:t>
      </w:r>
    </w:p>
    <w:p w:rsidR="00125657" w:rsidRPr="00846E16" w:rsidRDefault="00FE5902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125657" w:rsidRPr="00846E16">
        <w:rPr>
          <w:rFonts w:ascii="Times New Roman" w:hAnsi="Times New Roman" w:cs="Times New Roman"/>
          <w:sz w:val="24"/>
          <w:szCs w:val="24"/>
        </w:rPr>
        <w:t xml:space="preserve"> Досрочное прекращение образовательных отношений (отчисление) по инициативе обучающегося или родителей (законных представителей) несовершеннолетнего обучающегося) не влечет за собой возникновение каких-либо дополнительных, в том числе материальных, обязательств перед </w:t>
      </w:r>
      <w:r w:rsidR="006519B9">
        <w:rPr>
          <w:rFonts w:ascii="Times New Roman" w:hAnsi="Times New Roman" w:cs="Times New Roman"/>
          <w:sz w:val="24"/>
          <w:szCs w:val="24"/>
        </w:rPr>
        <w:t>ДМШ</w:t>
      </w:r>
      <w:r w:rsidR="00125657" w:rsidRPr="00846E16">
        <w:rPr>
          <w:rFonts w:ascii="Times New Roman" w:hAnsi="Times New Roman" w:cs="Times New Roman"/>
          <w:sz w:val="24"/>
          <w:szCs w:val="24"/>
        </w:rPr>
        <w:t>.</w:t>
      </w:r>
    </w:p>
    <w:p w:rsidR="00125657" w:rsidRPr="00846E16" w:rsidRDefault="00FE5902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125657" w:rsidRPr="00846E16">
        <w:rPr>
          <w:rFonts w:ascii="Times New Roman" w:hAnsi="Times New Roman" w:cs="Times New Roman"/>
          <w:sz w:val="24"/>
          <w:szCs w:val="24"/>
        </w:rPr>
        <w:t xml:space="preserve"> Основанием для прекращения образовательных отношений является распорядительный акт (приказ) об отчислении обучающегося из </w:t>
      </w:r>
      <w:r w:rsidR="006519B9">
        <w:rPr>
          <w:rFonts w:ascii="Times New Roman" w:hAnsi="Times New Roman" w:cs="Times New Roman"/>
          <w:sz w:val="24"/>
          <w:szCs w:val="24"/>
        </w:rPr>
        <w:t>ДМШ</w:t>
      </w:r>
      <w:r w:rsidR="00125657" w:rsidRPr="00846E16">
        <w:rPr>
          <w:rFonts w:ascii="Times New Roman" w:hAnsi="Times New Roman" w:cs="Times New Roman"/>
          <w:sz w:val="24"/>
          <w:szCs w:val="24"/>
        </w:rPr>
        <w:t xml:space="preserve">. 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 из </w:t>
      </w:r>
      <w:r w:rsidR="006519B9">
        <w:rPr>
          <w:rFonts w:ascii="Times New Roman" w:hAnsi="Times New Roman" w:cs="Times New Roman"/>
          <w:sz w:val="24"/>
          <w:szCs w:val="24"/>
        </w:rPr>
        <w:t>ДМШ</w:t>
      </w:r>
      <w:r w:rsidR="00125657" w:rsidRPr="00846E16">
        <w:rPr>
          <w:rFonts w:ascii="Times New Roman" w:hAnsi="Times New Roman" w:cs="Times New Roman"/>
          <w:sz w:val="24"/>
          <w:szCs w:val="24"/>
        </w:rPr>
        <w:t>.</w:t>
      </w:r>
    </w:p>
    <w:p w:rsidR="00125657" w:rsidRDefault="00FE5902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125657" w:rsidRPr="00846E16">
        <w:rPr>
          <w:rFonts w:ascii="Times New Roman" w:hAnsi="Times New Roman" w:cs="Times New Roman"/>
          <w:sz w:val="24"/>
          <w:szCs w:val="24"/>
        </w:rPr>
        <w:t xml:space="preserve"> При досрочном прекращении образовательных отношений </w:t>
      </w:r>
      <w:r w:rsidR="006519B9">
        <w:rPr>
          <w:rFonts w:ascii="Times New Roman" w:hAnsi="Times New Roman" w:cs="Times New Roman"/>
          <w:sz w:val="24"/>
          <w:szCs w:val="24"/>
        </w:rPr>
        <w:t xml:space="preserve">ДМШ </w:t>
      </w:r>
      <w:r w:rsidR="00125657" w:rsidRPr="00846E16">
        <w:rPr>
          <w:rFonts w:ascii="Times New Roman" w:hAnsi="Times New Roman" w:cs="Times New Roman"/>
          <w:sz w:val="24"/>
          <w:szCs w:val="24"/>
        </w:rPr>
        <w:t>в трехдневный срок после издания распорядительного акта (приказа директора) об отчислении обучающегося отчисленному лицу (родителю (законному представителю) выдает справку об обучении в соответствии с Порядком выдачи справки об обучении или периоде обучения.</w:t>
      </w:r>
    </w:p>
    <w:p w:rsidR="006519B9" w:rsidRPr="00846E16" w:rsidRDefault="006519B9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125657" w:rsidRPr="00846E16" w:rsidRDefault="00125657" w:rsidP="0012565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FE5902" w:rsidRPr="00846E1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46E16">
        <w:rPr>
          <w:rFonts w:ascii="Times New Roman" w:hAnsi="Times New Roman" w:cs="Times New Roman"/>
          <w:b/>
          <w:bCs/>
          <w:sz w:val="24"/>
          <w:szCs w:val="24"/>
        </w:rPr>
        <w:t>. Порядок и основания восстановления обучающихся</w:t>
      </w:r>
    </w:p>
    <w:p w:rsidR="00125657" w:rsidRPr="00846E16" w:rsidRDefault="00FE5902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5657" w:rsidRPr="00846E16">
        <w:rPr>
          <w:rFonts w:ascii="Times New Roman" w:hAnsi="Times New Roman" w:cs="Times New Roman"/>
          <w:sz w:val="24"/>
          <w:szCs w:val="24"/>
        </w:rPr>
        <w:t xml:space="preserve">.1. Обучающийся, отчисленный из </w:t>
      </w:r>
      <w:r w:rsidR="006519B9">
        <w:rPr>
          <w:rFonts w:ascii="Times New Roman" w:hAnsi="Times New Roman" w:cs="Times New Roman"/>
          <w:sz w:val="24"/>
          <w:szCs w:val="24"/>
        </w:rPr>
        <w:t xml:space="preserve">ДМШ </w:t>
      </w:r>
      <w:r w:rsidR="00125657" w:rsidRPr="00846E16">
        <w:rPr>
          <w:rFonts w:ascii="Times New Roman" w:hAnsi="Times New Roman" w:cs="Times New Roman"/>
          <w:sz w:val="24"/>
          <w:szCs w:val="24"/>
        </w:rPr>
        <w:t>до завершения освоения образовательной программы по тем или иным причинам, имеет право на восстановление для обучения в течение пяти лет после отчисления при условии наличия вакантных мест.</w:t>
      </w:r>
    </w:p>
    <w:p w:rsidR="00125657" w:rsidRPr="00846E16" w:rsidRDefault="00FE5902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5657" w:rsidRPr="00846E16">
        <w:rPr>
          <w:rFonts w:ascii="Times New Roman" w:hAnsi="Times New Roman" w:cs="Times New Roman"/>
          <w:sz w:val="24"/>
          <w:szCs w:val="24"/>
        </w:rPr>
        <w:t>.2. В зависимости от срока, прошедшего с момента отчисления, обучающийся после прослушивания и собеседования может быть принят в порядке восстановления в тот же класс либо с повторением одного и более классов, а также, по индивидуальному учебному плану или сокращенным образовательным программам.</w:t>
      </w:r>
    </w:p>
    <w:p w:rsidR="00125657" w:rsidRPr="00846E16" w:rsidRDefault="00FE5902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5657" w:rsidRPr="00846E16">
        <w:rPr>
          <w:rFonts w:ascii="Times New Roman" w:hAnsi="Times New Roman" w:cs="Times New Roman"/>
          <w:sz w:val="24"/>
          <w:szCs w:val="24"/>
        </w:rPr>
        <w:t>.3.      Обучающиеся по дополнительным общеразвивающим программам, прерывание обучения которых не превысило одной четверти, при положительных результатах текущей и промежуточной аттестации, могут продолжить обучение согласно учебного плана.</w:t>
      </w:r>
    </w:p>
    <w:p w:rsidR="00125657" w:rsidRPr="00846E16" w:rsidRDefault="00FE5902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25657" w:rsidRPr="00846E16">
        <w:rPr>
          <w:rFonts w:ascii="Times New Roman" w:hAnsi="Times New Roman" w:cs="Times New Roman"/>
          <w:sz w:val="24"/>
          <w:szCs w:val="24"/>
        </w:rPr>
        <w:t>. В случае, если обучающийся при отчислении не прошел промежуточную аттестацию за соответствующий год, за ним признается академическая задолженность, которую он обязан ликвидировать в установленные ему сроки.</w:t>
      </w:r>
    </w:p>
    <w:p w:rsidR="00125657" w:rsidRPr="00846E16" w:rsidRDefault="00FE5902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125657" w:rsidRPr="00846E16">
        <w:rPr>
          <w:rFonts w:ascii="Times New Roman" w:hAnsi="Times New Roman" w:cs="Times New Roman"/>
          <w:sz w:val="24"/>
          <w:szCs w:val="24"/>
        </w:rPr>
        <w:t>. Решение о восстановлении обучающегося оформляется приказом директора.</w:t>
      </w:r>
    </w:p>
    <w:p w:rsidR="00125657" w:rsidRPr="00846E16" w:rsidRDefault="00FE5902" w:rsidP="001256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125657" w:rsidRPr="00846E16">
        <w:rPr>
          <w:rFonts w:ascii="Times New Roman" w:hAnsi="Times New Roman" w:cs="Times New Roman"/>
          <w:sz w:val="24"/>
          <w:szCs w:val="24"/>
        </w:rPr>
        <w:t xml:space="preserve">. Восстановление обучающегося производится на основании личного заявления родителей (законных представителей) на имя директора </w:t>
      </w:r>
      <w:r w:rsidR="006519B9">
        <w:rPr>
          <w:rFonts w:ascii="Times New Roman" w:hAnsi="Times New Roman" w:cs="Times New Roman"/>
          <w:sz w:val="24"/>
          <w:szCs w:val="24"/>
        </w:rPr>
        <w:t>ДМШ</w:t>
      </w:r>
      <w:r w:rsidR="00125657" w:rsidRPr="00846E16">
        <w:rPr>
          <w:rFonts w:ascii="Times New Roman" w:hAnsi="Times New Roman" w:cs="Times New Roman"/>
          <w:sz w:val="24"/>
          <w:szCs w:val="24"/>
        </w:rPr>
        <w:t>.</w:t>
      </w:r>
    </w:p>
    <w:p w:rsidR="00125657" w:rsidRPr="00846E16" w:rsidRDefault="00125657" w:rsidP="00AD0FE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125657" w:rsidRDefault="00125657" w:rsidP="00AD0FEC">
      <w:pPr>
        <w:ind w:left="-426"/>
      </w:pPr>
    </w:p>
    <w:sectPr w:rsidR="00125657" w:rsidSect="006519B9">
      <w:footerReference w:type="default" r:id="rId8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BC" w:rsidRDefault="00DB48BC" w:rsidP="006519B9">
      <w:pPr>
        <w:spacing w:after="0" w:line="240" w:lineRule="auto"/>
      </w:pPr>
      <w:r>
        <w:separator/>
      </w:r>
    </w:p>
  </w:endnote>
  <w:endnote w:type="continuationSeparator" w:id="0">
    <w:p w:rsidR="00DB48BC" w:rsidRDefault="00DB48BC" w:rsidP="0065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727855"/>
      <w:docPartObj>
        <w:docPartGallery w:val="Page Numbers (Bottom of Page)"/>
        <w:docPartUnique/>
      </w:docPartObj>
    </w:sdtPr>
    <w:sdtEndPr/>
    <w:sdtContent>
      <w:p w:rsidR="006519B9" w:rsidRDefault="006519B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749">
          <w:rPr>
            <w:noProof/>
          </w:rPr>
          <w:t>1</w:t>
        </w:r>
        <w:r>
          <w:fldChar w:fldCharType="end"/>
        </w:r>
      </w:p>
    </w:sdtContent>
  </w:sdt>
  <w:p w:rsidR="006519B9" w:rsidRDefault="006519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BC" w:rsidRDefault="00DB48BC" w:rsidP="006519B9">
      <w:pPr>
        <w:spacing w:after="0" w:line="240" w:lineRule="auto"/>
      </w:pPr>
      <w:r>
        <w:separator/>
      </w:r>
    </w:p>
  </w:footnote>
  <w:footnote w:type="continuationSeparator" w:id="0">
    <w:p w:rsidR="00DB48BC" w:rsidRDefault="00DB48BC" w:rsidP="00651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09D6"/>
    <w:multiLevelType w:val="hybridMultilevel"/>
    <w:tmpl w:val="63A671E0"/>
    <w:lvl w:ilvl="0" w:tplc="EDBE2B7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C2"/>
    <w:rsid w:val="00015525"/>
    <w:rsid w:val="00023D46"/>
    <w:rsid w:val="00054385"/>
    <w:rsid w:val="000555F1"/>
    <w:rsid w:val="000733AB"/>
    <w:rsid w:val="00085118"/>
    <w:rsid w:val="000924BA"/>
    <w:rsid w:val="000971FF"/>
    <w:rsid w:val="000A6F52"/>
    <w:rsid w:val="000A78BB"/>
    <w:rsid w:val="000A7C72"/>
    <w:rsid w:val="000E1EC7"/>
    <w:rsid w:val="00116A27"/>
    <w:rsid w:val="00125657"/>
    <w:rsid w:val="001262B1"/>
    <w:rsid w:val="00145093"/>
    <w:rsid w:val="00173D7B"/>
    <w:rsid w:val="00181B6B"/>
    <w:rsid w:val="001829CD"/>
    <w:rsid w:val="001D3D66"/>
    <w:rsid w:val="001D4D42"/>
    <w:rsid w:val="001E25DD"/>
    <w:rsid w:val="00205488"/>
    <w:rsid w:val="0022779B"/>
    <w:rsid w:val="00250AC2"/>
    <w:rsid w:val="00252E92"/>
    <w:rsid w:val="00257810"/>
    <w:rsid w:val="002B2C0C"/>
    <w:rsid w:val="002C6DBF"/>
    <w:rsid w:val="0031120B"/>
    <w:rsid w:val="003116B7"/>
    <w:rsid w:val="00336763"/>
    <w:rsid w:val="003526DE"/>
    <w:rsid w:val="00353B04"/>
    <w:rsid w:val="003816AE"/>
    <w:rsid w:val="0038642D"/>
    <w:rsid w:val="00387AC2"/>
    <w:rsid w:val="003A733E"/>
    <w:rsid w:val="003B5EE4"/>
    <w:rsid w:val="003B638D"/>
    <w:rsid w:val="003B6BA6"/>
    <w:rsid w:val="003D1299"/>
    <w:rsid w:val="003E087F"/>
    <w:rsid w:val="003E5D92"/>
    <w:rsid w:val="00403CBF"/>
    <w:rsid w:val="00447616"/>
    <w:rsid w:val="00471992"/>
    <w:rsid w:val="00481F39"/>
    <w:rsid w:val="004B082D"/>
    <w:rsid w:val="004B3000"/>
    <w:rsid w:val="004F2FFC"/>
    <w:rsid w:val="004F68D0"/>
    <w:rsid w:val="00500AC0"/>
    <w:rsid w:val="005051D8"/>
    <w:rsid w:val="005134DF"/>
    <w:rsid w:val="00530CBE"/>
    <w:rsid w:val="005566F1"/>
    <w:rsid w:val="00567113"/>
    <w:rsid w:val="005713AE"/>
    <w:rsid w:val="005B3D6A"/>
    <w:rsid w:val="005C4DB8"/>
    <w:rsid w:val="005F11FE"/>
    <w:rsid w:val="00635EED"/>
    <w:rsid w:val="0063619E"/>
    <w:rsid w:val="006519B9"/>
    <w:rsid w:val="00656A43"/>
    <w:rsid w:val="00661C5A"/>
    <w:rsid w:val="006908AC"/>
    <w:rsid w:val="006F124E"/>
    <w:rsid w:val="00716484"/>
    <w:rsid w:val="007218E1"/>
    <w:rsid w:val="00741DF3"/>
    <w:rsid w:val="00743D4A"/>
    <w:rsid w:val="00752114"/>
    <w:rsid w:val="0076664A"/>
    <w:rsid w:val="007B51CF"/>
    <w:rsid w:val="007D536B"/>
    <w:rsid w:val="007E118D"/>
    <w:rsid w:val="00824729"/>
    <w:rsid w:val="00830772"/>
    <w:rsid w:val="00846E16"/>
    <w:rsid w:val="00872CEF"/>
    <w:rsid w:val="0089411B"/>
    <w:rsid w:val="008A7DDC"/>
    <w:rsid w:val="008B3C56"/>
    <w:rsid w:val="008C1226"/>
    <w:rsid w:val="009312DF"/>
    <w:rsid w:val="00941EB6"/>
    <w:rsid w:val="00954E7F"/>
    <w:rsid w:val="00963EE2"/>
    <w:rsid w:val="0099661A"/>
    <w:rsid w:val="00997F42"/>
    <w:rsid w:val="009D3754"/>
    <w:rsid w:val="009D48EE"/>
    <w:rsid w:val="00A00E46"/>
    <w:rsid w:val="00A031B1"/>
    <w:rsid w:val="00A0768E"/>
    <w:rsid w:val="00A2265B"/>
    <w:rsid w:val="00A3643F"/>
    <w:rsid w:val="00A55749"/>
    <w:rsid w:val="00A64F21"/>
    <w:rsid w:val="00A7170F"/>
    <w:rsid w:val="00A81059"/>
    <w:rsid w:val="00A91B5C"/>
    <w:rsid w:val="00A920E5"/>
    <w:rsid w:val="00AA0BA8"/>
    <w:rsid w:val="00AC5E3C"/>
    <w:rsid w:val="00AD0FEC"/>
    <w:rsid w:val="00AD53B3"/>
    <w:rsid w:val="00AD758A"/>
    <w:rsid w:val="00B002EC"/>
    <w:rsid w:val="00B15C23"/>
    <w:rsid w:val="00B56E31"/>
    <w:rsid w:val="00B624CB"/>
    <w:rsid w:val="00B63760"/>
    <w:rsid w:val="00B85DBE"/>
    <w:rsid w:val="00B863B9"/>
    <w:rsid w:val="00B916E2"/>
    <w:rsid w:val="00B91E05"/>
    <w:rsid w:val="00B95991"/>
    <w:rsid w:val="00BC3FAD"/>
    <w:rsid w:val="00C16D87"/>
    <w:rsid w:val="00C26591"/>
    <w:rsid w:val="00C76F10"/>
    <w:rsid w:val="00C90BB2"/>
    <w:rsid w:val="00CB19D5"/>
    <w:rsid w:val="00CB4211"/>
    <w:rsid w:val="00CC0BEB"/>
    <w:rsid w:val="00CD1649"/>
    <w:rsid w:val="00CD5AC4"/>
    <w:rsid w:val="00CD7806"/>
    <w:rsid w:val="00CE4D13"/>
    <w:rsid w:val="00D028D7"/>
    <w:rsid w:val="00D4164B"/>
    <w:rsid w:val="00D46CC2"/>
    <w:rsid w:val="00D53389"/>
    <w:rsid w:val="00D577E4"/>
    <w:rsid w:val="00D66BDC"/>
    <w:rsid w:val="00D8223F"/>
    <w:rsid w:val="00D90BA9"/>
    <w:rsid w:val="00D93335"/>
    <w:rsid w:val="00DA10E8"/>
    <w:rsid w:val="00DA28A6"/>
    <w:rsid w:val="00DB0B4C"/>
    <w:rsid w:val="00DB48BC"/>
    <w:rsid w:val="00DC5859"/>
    <w:rsid w:val="00DD3C94"/>
    <w:rsid w:val="00DD4943"/>
    <w:rsid w:val="00DD7024"/>
    <w:rsid w:val="00DF3B7F"/>
    <w:rsid w:val="00E46AC6"/>
    <w:rsid w:val="00E476CA"/>
    <w:rsid w:val="00E96FE9"/>
    <w:rsid w:val="00EA03FA"/>
    <w:rsid w:val="00EB2959"/>
    <w:rsid w:val="00F14920"/>
    <w:rsid w:val="00F25521"/>
    <w:rsid w:val="00F309C1"/>
    <w:rsid w:val="00F3518F"/>
    <w:rsid w:val="00F42ECB"/>
    <w:rsid w:val="00F52B0A"/>
    <w:rsid w:val="00F650AF"/>
    <w:rsid w:val="00F70943"/>
    <w:rsid w:val="00F85125"/>
    <w:rsid w:val="00FD2B86"/>
    <w:rsid w:val="00FD430B"/>
    <w:rsid w:val="00F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AC4"/>
    <w:rPr>
      <w:b/>
      <w:bCs/>
    </w:rPr>
  </w:style>
  <w:style w:type="table" w:customStyle="1" w:styleId="1">
    <w:name w:val="Сетка таблицы1"/>
    <w:basedOn w:val="a1"/>
    <w:next w:val="a5"/>
    <w:uiPriority w:val="39"/>
    <w:rsid w:val="0012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2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5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9B9"/>
  </w:style>
  <w:style w:type="paragraph" w:styleId="a8">
    <w:name w:val="footer"/>
    <w:basedOn w:val="a"/>
    <w:link w:val="a9"/>
    <w:uiPriority w:val="99"/>
    <w:unhideWhenUsed/>
    <w:rsid w:val="0065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9B9"/>
  </w:style>
  <w:style w:type="paragraph" w:styleId="aa">
    <w:name w:val="List Paragraph"/>
    <w:basedOn w:val="a"/>
    <w:uiPriority w:val="34"/>
    <w:qFormat/>
    <w:rsid w:val="00EA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AC4"/>
    <w:rPr>
      <w:b/>
      <w:bCs/>
    </w:rPr>
  </w:style>
  <w:style w:type="table" w:customStyle="1" w:styleId="1">
    <w:name w:val="Сетка таблицы1"/>
    <w:basedOn w:val="a1"/>
    <w:next w:val="a5"/>
    <w:uiPriority w:val="39"/>
    <w:rsid w:val="0012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2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5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9B9"/>
  </w:style>
  <w:style w:type="paragraph" w:styleId="a8">
    <w:name w:val="footer"/>
    <w:basedOn w:val="a"/>
    <w:link w:val="a9"/>
    <w:uiPriority w:val="99"/>
    <w:unhideWhenUsed/>
    <w:rsid w:val="0065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9B9"/>
  </w:style>
  <w:style w:type="paragraph" w:styleId="aa">
    <w:name w:val="List Paragraph"/>
    <w:basedOn w:val="a"/>
    <w:uiPriority w:val="34"/>
    <w:qFormat/>
    <w:rsid w:val="00EA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2018-05-07T20:57:00Z</cp:lastPrinted>
  <dcterms:created xsi:type="dcterms:W3CDTF">2018-05-07T19:44:00Z</dcterms:created>
  <dcterms:modified xsi:type="dcterms:W3CDTF">2018-05-07T21:22:00Z</dcterms:modified>
</cp:coreProperties>
</file>